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3D" w:rsidRDefault="00644A1F" w:rsidP="008006E0">
      <w:pPr>
        <w:jc w:val="center"/>
      </w:pPr>
      <w:r>
        <w:t>Labor Camps</w:t>
      </w:r>
      <w:r w:rsidR="007B72AE">
        <w:t xml:space="preserve"> in the 1930 and 1940 censuses</w:t>
      </w:r>
    </w:p>
    <w:p w:rsidR="008006E0" w:rsidRDefault="008006E0" w:rsidP="008006E0">
      <w:pPr>
        <w:jc w:val="center"/>
      </w:pPr>
    </w:p>
    <w:p w:rsidR="008006E0" w:rsidRDefault="008006E0" w:rsidP="008006E0">
      <w:r w:rsidRPr="007B72AE">
        <w:rPr>
          <w:b/>
        </w:rPr>
        <w:t>1930 Census:</w:t>
      </w:r>
    </w:p>
    <w:p w:rsidR="008006E0" w:rsidRDefault="008006E0" w:rsidP="008006E0"/>
    <w:p w:rsidR="008006E0" w:rsidRDefault="008006E0" w:rsidP="008006E0">
      <w:r>
        <w:t>Homestead, Precinct 72, ED 13-117:</w:t>
      </w:r>
    </w:p>
    <w:p w:rsidR="008006E0" w:rsidRDefault="008006E0" w:rsidP="008006E0"/>
    <w:p w:rsidR="008006E0" w:rsidRDefault="008006E0" w:rsidP="008006E0">
      <w:r>
        <w:tab/>
        <w:t xml:space="preserve">Sawmill Quarters, </w:t>
      </w:r>
      <w:r w:rsidR="00176BA6">
        <w:t>index number</w:t>
      </w:r>
      <w:r>
        <w:t xml:space="preserve"> 874 – 901</w:t>
      </w:r>
    </w:p>
    <w:p w:rsidR="008006E0" w:rsidRDefault="008006E0" w:rsidP="008006E0">
      <w:r>
        <w:tab/>
        <w:t xml:space="preserve">Negro Quarters, </w:t>
      </w:r>
      <w:r w:rsidR="00176BA6">
        <w:t>index number</w:t>
      </w:r>
      <w:r>
        <w:t xml:space="preserve"> 1127 – 1501 </w:t>
      </w:r>
      <w:bookmarkStart w:id="0" w:name="_GoBack"/>
      <w:bookmarkEnd w:id="0"/>
    </w:p>
    <w:p w:rsidR="008006E0" w:rsidRDefault="008006E0" w:rsidP="008006E0">
      <w:r>
        <w:tab/>
        <w:t xml:space="preserve">Homestead Quarters, </w:t>
      </w:r>
      <w:r w:rsidR="00176BA6">
        <w:t>index number</w:t>
      </w:r>
      <w:r>
        <w:t xml:space="preserve"> 1502 – 1541</w:t>
      </w:r>
    </w:p>
    <w:p w:rsidR="008006E0" w:rsidRDefault="008006E0" w:rsidP="008006E0">
      <w:r>
        <w:tab/>
        <w:t xml:space="preserve">Bevis Quarters, </w:t>
      </w:r>
      <w:r w:rsidR="00176BA6">
        <w:t>index number</w:t>
      </w:r>
      <w:r>
        <w:t xml:space="preserve"> 1542 – 1551</w:t>
      </w:r>
    </w:p>
    <w:p w:rsidR="008006E0" w:rsidRDefault="008006E0" w:rsidP="008006E0"/>
    <w:p w:rsidR="008006E0" w:rsidRDefault="008006E0" w:rsidP="008006E0">
      <w:r>
        <w:t>Homestead, Precinct 72, ED 13-117A:</w:t>
      </w:r>
    </w:p>
    <w:p w:rsidR="008006E0" w:rsidRDefault="008006E0" w:rsidP="008006E0"/>
    <w:p w:rsidR="008006E0" w:rsidRDefault="008006E0" w:rsidP="008006E0">
      <w:r>
        <w:tab/>
        <w:t>Bevis Negro Quarters, line 2 – 51</w:t>
      </w:r>
    </w:p>
    <w:p w:rsidR="008006E0" w:rsidRDefault="008006E0" w:rsidP="008006E0">
      <w:r>
        <w:tab/>
        <w:t xml:space="preserve">Negro Quarters, </w:t>
      </w:r>
      <w:r w:rsidR="00176BA6">
        <w:t>index number</w:t>
      </w:r>
      <w:r>
        <w:t xml:space="preserve"> 52 – 73</w:t>
      </w:r>
    </w:p>
    <w:p w:rsidR="008006E0" w:rsidRDefault="008006E0" w:rsidP="008006E0"/>
    <w:p w:rsidR="008006E0" w:rsidRDefault="008006E0" w:rsidP="008006E0">
      <w:r>
        <w:t>Homestead, Precinct 72 ED 13-119:</w:t>
      </w:r>
    </w:p>
    <w:p w:rsidR="008006E0" w:rsidRDefault="008006E0" w:rsidP="008006E0">
      <w:r>
        <w:tab/>
      </w:r>
    </w:p>
    <w:p w:rsidR="008006E0" w:rsidRDefault="008006E0" w:rsidP="008006E0">
      <w:r>
        <w:tab/>
        <w:t xml:space="preserve">Hinman Quarters, </w:t>
      </w:r>
      <w:r w:rsidR="00176BA6">
        <w:t>index number</w:t>
      </w:r>
      <w:r>
        <w:t xml:space="preserve"> 408 – 432</w:t>
      </w:r>
    </w:p>
    <w:p w:rsidR="008006E0" w:rsidRDefault="008006E0" w:rsidP="008006E0">
      <w:r>
        <w:tab/>
        <w:t xml:space="preserve">Williams’ Negro Quarters, </w:t>
      </w:r>
      <w:r w:rsidR="00176BA6">
        <w:t>index number</w:t>
      </w:r>
      <w:r>
        <w:t xml:space="preserve"> 434 – 451 and 450 – 465</w:t>
      </w:r>
    </w:p>
    <w:p w:rsidR="008006E0" w:rsidRDefault="008006E0" w:rsidP="008006E0">
      <w:r>
        <w:tab/>
        <w:t xml:space="preserve">Henderson’s Negro Quarters on Pine Island Drive, </w:t>
      </w:r>
      <w:r w:rsidR="00176BA6">
        <w:t>index number</w:t>
      </w:r>
      <w:r>
        <w:t xml:space="preserve"> 494 – 525</w:t>
      </w:r>
    </w:p>
    <w:p w:rsidR="008006E0" w:rsidRDefault="008006E0" w:rsidP="008006E0">
      <w:r>
        <w:tab/>
        <w:t xml:space="preserve">Henderson’s Negro Quarters, </w:t>
      </w:r>
      <w:r w:rsidR="00176BA6">
        <w:t>index number</w:t>
      </w:r>
      <w:r>
        <w:t xml:space="preserve"> 526 </w:t>
      </w:r>
      <w:r w:rsidR="00176BA6">
        <w:t>–</w:t>
      </w:r>
      <w:r>
        <w:t xml:space="preserve"> 568</w:t>
      </w:r>
    </w:p>
    <w:p w:rsidR="00176BA6" w:rsidRDefault="00176BA6" w:rsidP="008006E0"/>
    <w:p w:rsidR="00176BA6" w:rsidRDefault="00176BA6" w:rsidP="008006E0">
      <w:proofErr w:type="spellStart"/>
      <w:r>
        <w:t>Goulds</w:t>
      </w:r>
      <w:proofErr w:type="spellEnd"/>
      <w:r>
        <w:t xml:space="preserve"> Precinct 68 ED 13-112:</w:t>
      </w:r>
    </w:p>
    <w:p w:rsidR="00176BA6" w:rsidRDefault="00176BA6" w:rsidP="008006E0"/>
    <w:p w:rsidR="00176BA6" w:rsidRDefault="00176BA6" w:rsidP="008006E0">
      <w:r>
        <w:tab/>
      </w:r>
      <w:proofErr w:type="spellStart"/>
      <w:r>
        <w:t>Goulds</w:t>
      </w:r>
      <w:proofErr w:type="spellEnd"/>
      <w:r>
        <w:t xml:space="preserve"> Quarters, index number 374 – 548</w:t>
      </w:r>
    </w:p>
    <w:p w:rsidR="00176BA6" w:rsidRDefault="00176BA6" w:rsidP="008006E0">
      <w:r>
        <w:tab/>
        <w:t>Broadhurst’s Quarters, index number 687 – 693</w:t>
      </w:r>
    </w:p>
    <w:p w:rsidR="00176BA6" w:rsidRDefault="00176BA6" w:rsidP="008006E0">
      <w:r>
        <w:tab/>
      </w:r>
    </w:p>
    <w:p w:rsidR="00176BA6" w:rsidRDefault="00176BA6" w:rsidP="008006E0">
      <w:r>
        <w:t>Princeton Precinct 70 E</w:t>
      </w:r>
      <w:r w:rsidR="00877256">
        <w:t>D</w:t>
      </w:r>
      <w:r>
        <w:t xml:space="preserve"> 13-113:</w:t>
      </w:r>
    </w:p>
    <w:p w:rsidR="00176BA6" w:rsidRDefault="00176BA6" w:rsidP="008006E0"/>
    <w:p w:rsidR="00176BA6" w:rsidRDefault="00176BA6" w:rsidP="008006E0">
      <w:r>
        <w:tab/>
        <w:t>Drake Lumber Co. Negro Quarters, index number 83 – 100</w:t>
      </w:r>
    </w:p>
    <w:p w:rsidR="00176BA6" w:rsidRDefault="00176BA6" w:rsidP="008006E0">
      <w:r>
        <w:tab/>
        <w:t>Negro Quarters – Drake Lumber Co., index number 120 – 149</w:t>
      </w:r>
    </w:p>
    <w:p w:rsidR="007B72AE" w:rsidRDefault="007B72AE" w:rsidP="008006E0"/>
    <w:p w:rsidR="007B72AE" w:rsidRPr="007B72AE" w:rsidRDefault="007B72AE" w:rsidP="008006E0">
      <w:pPr>
        <w:rPr>
          <w:b/>
        </w:rPr>
      </w:pPr>
      <w:r w:rsidRPr="007B72AE">
        <w:rPr>
          <w:b/>
        </w:rPr>
        <w:t>1940 Census:</w:t>
      </w:r>
    </w:p>
    <w:p w:rsidR="00176BA6" w:rsidRDefault="00176BA6" w:rsidP="008006E0">
      <w:r>
        <w:tab/>
      </w:r>
    </w:p>
    <w:p w:rsidR="008006E0" w:rsidRDefault="004B7355" w:rsidP="008006E0">
      <w:r>
        <w:t>Florida City Precinct 13-102:</w:t>
      </w:r>
    </w:p>
    <w:p w:rsidR="004B7355" w:rsidRDefault="004B7355" w:rsidP="008006E0">
      <w:r>
        <w:tab/>
      </w:r>
    </w:p>
    <w:p w:rsidR="004B7355" w:rsidRDefault="004B7355" w:rsidP="008006E0">
      <w:r>
        <w:tab/>
        <w:t>Bevis Quarters N. W. Corner of Florida City Limits, index number 25 – 67 and 84 – 106</w:t>
      </w:r>
    </w:p>
    <w:p w:rsidR="004B7355" w:rsidRDefault="004B7355" w:rsidP="008006E0">
      <w:r>
        <w:tab/>
      </w:r>
      <w:proofErr w:type="spellStart"/>
      <w:r>
        <w:t>Pishes</w:t>
      </w:r>
      <w:proofErr w:type="spellEnd"/>
      <w:r>
        <w:t xml:space="preserve"> Camp State Road 205, index number 211 – 225</w:t>
      </w:r>
    </w:p>
    <w:p w:rsidR="004B7355" w:rsidRDefault="004B7355" w:rsidP="008006E0">
      <w:r>
        <w:tab/>
      </w:r>
      <w:proofErr w:type="spellStart"/>
      <w:r>
        <w:t>Deden’s</w:t>
      </w:r>
      <w:proofErr w:type="spellEnd"/>
      <w:r>
        <w:t xml:space="preserve"> Farm Camp – State Road 205, index number 226 – 282</w:t>
      </w:r>
    </w:p>
    <w:p w:rsidR="004B7355" w:rsidRDefault="004B7355" w:rsidP="008006E0">
      <w:r>
        <w:tab/>
        <w:t>Haley’s Farm Camp S. Broadway, index number 283 – 304</w:t>
      </w:r>
    </w:p>
    <w:p w:rsidR="004B7355" w:rsidRDefault="004B7355" w:rsidP="008006E0">
      <w:r>
        <w:tab/>
        <w:t>Lamb’s Camp, index number 305 – 309</w:t>
      </w:r>
    </w:p>
    <w:p w:rsidR="004B7355" w:rsidRDefault="004B7355" w:rsidP="008006E0">
      <w:r>
        <w:tab/>
        <w:t>Wm. Allen’s Camp, index number 310 – 316</w:t>
      </w:r>
    </w:p>
    <w:p w:rsidR="004B7355" w:rsidRDefault="004B7355" w:rsidP="008006E0">
      <w:r>
        <w:tab/>
        <w:t>State Road 205 Highland Camp, index number 317 – 337</w:t>
      </w:r>
    </w:p>
    <w:p w:rsidR="004B7355" w:rsidRDefault="004B7355" w:rsidP="008006E0">
      <w:r>
        <w:tab/>
        <w:t>Bevis Camp State Road 205, index number 338 – 378</w:t>
      </w:r>
    </w:p>
    <w:p w:rsidR="004B7355" w:rsidRDefault="004B7355" w:rsidP="008006E0">
      <w:r>
        <w:tab/>
        <w:t>Carpenter’s Camp, index number 379 – 383</w:t>
      </w:r>
    </w:p>
    <w:p w:rsidR="004B7355" w:rsidRDefault="004B7355" w:rsidP="008006E0">
      <w:r>
        <w:tab/>
        <w:t>Gillespie</w:t>
      </w:r>
      <w:r w:rsidR="001932B8">
        <w:t>’s Camp on Florida City Canal Road, index number 390 – 426</w:t>
      </w:r>
    </w:p>
    <w:p w:rsidR="001932B8" w:rsidRDefault="001932B8" w:rsidP="008006E0"/>
    <w:p w:rsidR="001932B8" w:rsidRDefault="001932B8" w:rsidP="008006E0">
      <w:r>
        <w:t xml:space="preserve">Eureka – </w:t>
      </w:r>
      <w:proofErr w:type="spellStart"/>
      <w:r>
        <w:t>Goulds</w:t>
      </w:r>
      <w:proofErr w:type="spellEnd"/>
      <w:r>
        <w:t xml:space="preserve"> Precinct 111:</w:t>
      </w:r>
    </w:p>
    <w:p w:rsidR="001932B8" w:rsidRDefault="001932B8" w:rsidP="008006E0"/>
    <w:p w:rsidR="001932B8" w:rsidRDefault="001932B8" w:rsidP="008006E0">
      <w:r>
        <w:tab/>
        <w:t xml:space="preserve">Chandler Quarters </w:t>
      </w:r>
      <w:proofErr w:type="spellStart"/>
      <w:r>
        <w:t>Hainlin</w:t>
      </w:r>
      <w:proofErr w:type="spellEnd"/>
      <w:r>
        <w:t xml:space="preserve"> at Old Dixie, index number 1477 – 1506 and 1544 – 1579</w:t>
      </w:r>
    </w:p>
    <w:p w:rsidR="001932B8" w:rsidRDefault="001932B8" w:rsidP="008006E0">
      <w:r>
        <w:tab/>
      </w:r>
    </w:p>
    <w:p w:rsidR="001932B8" w:rsidRDefault="001932B8" w:rsidP="008006E0">
      <w:r>
        <w:t>Homestead – Precinct 113 ED 13-99B:</w:t>
      </w:r>
    </w:p>
    <w:p w:rsidR="001932B8" w:rsidRDefault="001932B8" w:rsidP="008006E0"/>
    <w:p w:rsidR="001932B8" w:rsidRDefault="001932B8" w:rsidP="008006E0">
      <w:r>
        <w:tab/>
        <w:t>Webb’s Quarters, index number 256 – 314</w:t>
      </w:r>
    </w:p>
    <w:p w:rsidR="001932B8" w:rsidRDefault="001932B8" w:rsidP="008006E0">
      <w:r>
        <w:tab/>
        <w:t>Brooker Quarters, index number 368 – 418 and 599 – 612</w:t>
      </w:r>
    </w:p>
    <w:p w:rsidR="001932B8" w:rsidRDefault="001932B8" w:rsidP="008006E0"/>
    <w:p w:rsidR="001932B8" w:rsidRDefault="001932B8" w:rsidP="008006E0">
      <w:r>
        <w:lastRenderedPageBreak/>
        <w:t>Homestead – Precinct 113 ED 13-100:</w:t>
      </w:r>
    </w:p>
    <w:p w:rsidR="001932B8" w:rsidRDefault="001932B8" w:rsidP="008006E0"/>
    <w:p w:rsidR="001932B8" w:rsidRDefault="001932B8" w:rsidP="008006E0">
      <w:r>
        <w:tab/>
        <w:t>Henderson Camp Near Biscayne Bay, index number 641 – 714</w:t>
      </w:r>
    </w:p>
    <w:p w:rsidR="001932B8" w:rsidRDefault="001932B8" w:rsidP="008006E0"/>
    <w:p w:rsidR="001D0FC4" w:rsidRDefault="001D0FC4" w:rsidP="008006E0">
      <w:proofErr w:type="spellStart"/>
      <w:r>
        <w:t>Naranja</w:t>
      </w:r>
      <w:proofErr w:type="spellEnd"/>
      <w:r>
        <w:t xml:space="preserve"> – Precinct 112:</w:t>
      </w:r>
    </w:p>
    <w:p w:rsidR="001D0FC4" w:rsidRDefault="001D0FC4" w:rsidP="008006E0"/>
    <w:p w:rsidR="001D0FC4" w:rsidRDefault="001D0FC4" w:rsidP="008006E0">
      <w:r>
        <w:tab/>
        <w:t>William L. Chambers Quarters, index number 161 – 197</w:t>
      </w:r>
    </w:p>
    <w:p w:rsidR="001D0FC4" w:rsidRDefault="001D0FC4" w:rsidP="008006E0">
      <w:r>
        <w:tab/>
      </w:r>
    </w:p>
    <w:p w:rsidR="001D0FC4" w:rsidRDefault="001D0FC4" w:rsidP="008006E0">
      <w:r>
        <w:t>Princeton – Precinct 112:</w:t>
      </w:r>
    </w:p>
    <w:p w:rsidR="001D0FC4" w:rsidRDefault="001D0FC4" w:rsidP="008006E0"/>
    <w:p w:rsidR="001D0FC4" w:rsidRDefault="001D0FC4" w:rsidP="008006E0">
      <w:r>
        <w:tab/>
        <w:t>J. E. Campbell’s Negro Quarters, index number 591 – 628</w:t>
      </w:r>
    </w:p>
    <w:p w:rsidR="001D0FC4" w:rsidRDefault="001D0FC4" w:rsidP="008006E0">
      <w:r>
        <w:tab/>
        <w:t>Charles A. Chambers Negro Quarters, index number 629 – 750</w:t>
      </w:r>
    </w:p>
    <w:p w:rsidR="001D0FC4" w:rsidRDefault="001D0FC4" w:rsidP="008006E0"/>
    <w:p w:rsidR="001932B8" w:rsidRDefault="001932B8" w:rsidP="008006E0"/>
    <w:p w:rsidR="001932B8" w:rsidRDefault="001932B8" w:rsidP="008006E0">
      <w:r>
        <w:tab/>
      </w:r>
    </w:p>
    <w:p w:rsidR="004B7355" w:rsidRDefault="004B7355" w:rsidP="008006E0">
      <w:r>
        <w:tab/>
      </w:r>
    </w:p>
    <w:p w:rsidR="008006E0" w:rsidRDefault="008006E0" w:rsidP="008006E0"/>
    <w:sectPr w:rsidR="008006E0" w:rsidSect="0006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E0"/>
    <w:rsid w:val="000650B4"/>
    <w:rsid w:val="000D5099"/>
    <w:rsid w:val="00176BA6"/>
    <w:rsid w:val="001932B8"/>
    <w:rsid w:val="001D0FC4"/>
    <w:rsid w:val="002A6056"/>
    <w:rsid w:val="002E08B8"/>
    <w:rsid w:val="004B7355"/>
    <w:rsid w:val="005F6F56"/>
    <w:rsid w:val="0062190F"/>
    <w:rsid w:val="00644A1F"/>
    <w:rsid w:val="0069215D"/>
    <w:rsid w:val="006E1E21"/>
    <w:rsid w:val="007B72AE"/>
    <w:rsid w:val="008006E0"/>
    <w:rsid w:val="00877256"/>
    <w:rsid w:val="008A0B23"/>
    <w:rsid w:val="0097132C"/>
    <w:rsid w:val="009F77E4"/>
    <w:rsid w:val="00A07476"/>
    <w:rsid w:val="00C00002"/>
    <w:rsid w:val="00EE281E"/>
    <w:rsid w:val="00E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A7164"/>
  <w14:defaultImageDpi w14:val="32767"/>
  <w15:chartTrackingRefBased/>
  <w15:docId w15:val="{FAC45C10-5679-754C-BCE3-7B189BA5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476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747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8"/>
    </w:rPr>
  </w:style>
  <w:style w:type="paragraph" w:styleId="EnvelopeReturn">
    <w:name w:val="envelope return"/>
    <w:basedOn w:val="Normal"/>
    <w:uiPriority w:val="99"/>
    <w:semiHidden/>
    <w:unhideWhenUsed/>
    <w:rsid w:val="00A07476"/>
    <w:rPr>
      <w:rFonts w:eastAsiaTheme="majorEastAsia" w:cs="Times New Roman (Headings CS)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Blakley</dc:creator>
  <cp:keywords/>
  <dc:description/>
  <cp:lastModifiedBy>Jeff Blakley</cp:lastModifiedBy>
  <cp:revision>6</cp:revision>
  <dcterms:created xsi:type="dcterms:W3CDTF">2019-10-11T01:54:00Z</dcterms:created>
  <dcterms:modified xsi:type="dcterms:W3CDTF">2019-10-11T14:29:00Z</dcterms:modified>
</cp:coreProperties>
</file>